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سويد
</w:t>
      </w:r>
    </w:p>
    <w:p>
      <w:pPr>
        <w:jc w:val="start"/>
        <w:bidi/>
      </w:pPr>
      <w:r>
        <w:rPr>
          <w:rFonts w:ascii="arial" w:hAnsi="arial" w:eastAsia="arial" w:cs="arial"/>
          <w:sz w:val="28"/>
          <w:szCs w:val="28"/>
          <w:b w:val="1"/>
          <w:bCs w:val="1"/>
          <w:rtl/>
        </w:rPr>
        <w:t xml:space="preserve">محمد بن سويد
</w:t>
      </w:r>
    </w:p>
    <w:p>
      <w:pPr/>
      <w:r>
        <w:rPr/>
        <w:t xml:space="preserve">محمد بن سويد. عن عمران القصير.</w:t>
      </w:r>
    </w:p>
    <w:p/>
    <w:p>
      <w:pPr/>
      <w:r>
        <w:rPr/>
        <w:t xml:space="preserve">مجهولان.</w:t>
      </w:r>
    </w:p>
    <w:p>
      <w:pPr>
        <w:jc w:val="start"/>
        <w:bidi/>
      </w:pPr>
      <w:r>
        <w:rPr>
          <w:sz w:val="24"/>
          <w:szCs w:val="24"/>
          <w:b w:val="1"/>
          <w:bCs w:val="1"/>
          <w:rtl/>
        </w:rPr>
        <w:t xml:space="preserve">
ميزان الاعتدال في نقد الرجال،(دار المعرفة للطباعة والنشر، بيروت - لبنان،1963،ط 1،ج 3،ص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عن عمران القصير: مجهول.</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w:t>
      </w:r>
    </w:p>
    <w:p/>
    <w:p>
      <w:pPr/>
      <w:r>
        <w:rPr/>
        <w:t xml:space="preserve">عن حوشب، وعمران القصير.</w:t>
      </w:r>
    </w:p>
    <w:p/>
    <w:p>
      <w:pPr/>
      <w:r>
        <w:rPr/>
        <w:t xml:space="preserve">روى عنه قتيبة، يعد في البصريين. مرسلٌ.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w:t>
      </w:r>
    </w:p>
    <w:p/>
    <w:p>
      <w:pPr/>
      <w:r>
        <w:rPr/>
        <w:t xml:space="preserve">شيخ، يروي عن حوشب عن الحسن.</w:t>
      </w:r>
    </w:p>
    <w:p/>
    <w:p>
      <w:pPr/>
      <w:r>
        <w:rPr/>
        <w:t xml:space="preserve">ثم أعاده فقال: من أهل البصرة، يروي عن عمران القصير روى عنه قتيبة بن سعيد.</w:t>
      </w:r>
    </w:p>
    <w:p/>
    <w:p>
      <w:pPr/>
      <w:r>
        <w:rPr/>
        <w:t xml:space="preserve">وقال أبو حاتم: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w:t>
      </w:r>
    </w:p>
    <w:p/>
    <w:p>
      <w:pPr/>
      <w:r>
        <w:rPr/>
        <w:t xml:space="preserve">من أهل البصرة</w:t>
      </w:r>
    </w:p>
    <w:p/>
    <w:p>
      <w:pPr/>
      <w:r>
        <w:rPr/>
        <w:t xml:space="preserve">يروي عن عمران القصير روى عنه قتيبة بن سعيد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w:t>
      </w:r>
    </w:p>
    <w:p/>
    <w:p>
      <w:pPr/>
      <w:r>
        <w:rPr/>
        <w:t xml:space="preserve">شيخ، يروي عن حوشبٍ عن الحسن قال طيب الرجال ماله ريحٌ وليس له لونٌ وطيب النساء ماله لونٌ وليس له ريحٌ حدثناه محمد بن إسحاق الثقفي ثنا قتيبة بن سعيد ثنا محمد بن سويد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w:t>
      </w:r>
    </w:p>
    <w:p/>
    <w:p>
      <w:pPr/>
      <w:r>
        <w:rPr/>
        <w:t xml:space="preserve">عن عمران القصير 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w:t>
      </w:r>
    </w:p>
    <w:p>
      <w:pPr/>
      <w:r>
        <w:rPr/>
        <w:t xml:space="preserve">محمد بن سويد </w:t>
      </w:r>
    </w:p>
    <w:p/>
    <w:p>
      <w:pPr/>
      <w:r>
        <w:rPr/>
        <w:t xml:space="preserve">روى عن عمران القصير وحوشب روى عنه قتيبة بن سعيد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2026-07-28T03:51:22+03:00</dcterms:created>
  <dcterms:modified xsi:type="dcterms:W3CDTF">2026-07-28T03:51:22+03:00</dcterms:modified>
</cp:coreProperties>
</file>

<file path=docProps/custom.xml><?xml version="1.0" encoding="utf-8"?>
<Properties xmlns="http://schemas.openxmlformats.org/officeDocument/2006/custom-properties" xmlns:vt="http://schemas.openxmlformats.org/officeDocument/2006/docPropsVTypes"/>
</file>