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الجوهري
</w:t>
      </w:r>
    </w:p>
    <w:p>
      <w:pPr/>
      <w:r>
        <w:rPr/>
        <w:t xml:space="preserve">محمد بن سليمان الجوهري. حدث بأنطاكية عن أبي عمر الحوضي، وأبي الوليد.</w:t>
      </w:r>
    </w:p>
    <w:p/>
    <w:p>
      <w:pPr/>
      <w:r>
        <w:rPr/>
        <w:t xml:space="preserve">قال ابن حبان: يقلب الاخبار على الثقات.</w:t>
      </w:r>
    </w:p>
    <w:p/>
    <w:p>
      <w:pPr/>
      <w:r>
        <w:rPr/>
        <w:t xml:space="preserve">لا يحل الاحتجاج به بحال.</w:t>
      </w:r>
    </w:p>
    <w:p/>
    <w:p>
      <w:pPr/>
      <w:r>
        <w:rPr/>
        <w:t xml:space="preserve">حدثنا عنه محمد بن أحمد بن المستنير.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الجوهري
</w:t>
      </w:r>
    </w:p>
    <w:p>
      <w:pPr/>
      <w:r>
        <w:rPr/>
        <w:t xml:space="preserve">محمد بن سليمان الجوهري: عن أبي عمر الحوضي، تكلم فيه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الجوهري البصري
</w:t>
      </w:r>
    </w:p>
    <w:p>
      <w:pPr/>
      <w:r>
        <w:rPr/>
        <w:t xml:space="preserve">محمد بن سليمان الجوهري البصري </w:t>
      </w:r>
    </w:p>
    <w:p/>
    <w:p>
      <w:pPr/>
      <w:r>
        <w:rPr/>
        <w:t xml:space="preserve">سكن أنطاكية وروى عن [أبي] الوليد والحوضي قال ابن حبان يقلب الأخبار على الثقات لا يحل الاحتجاج به بحال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2026-07-29T02:45:07+03:00</dcterms:created>
  <dcterms:modified xsi:type="dcterms:W3CDTF">2026-07-29T02:45:07+03:00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