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بور - ويقال ابن فور - المروزي: شبوية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بور - ويقال ابن فور - المروزي: شبوية
</w:t>
      </w:r>
    </w:p>
    <w:p>
      <w:pPr/>
      <w:r>
        <w:rPr/>
        <w:t xml:space="preserve">محمد بن بور - ويقال ابن فور - المروزي: شبوية. روى عن عبيد الله ابن موسى.</w:t>
      </w:r>
    </w:p>
    <w:p/>
    <w:p>
      <w:pPr/>
      <w:r>
        <w:rPr/>
        <w:t xml:space="preserve">قال أبو نصر ابن ماكولا: له مناكير، ومشاه 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493)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2026-07-29T12:11:34+03:00</dcterms:created>
  <dcterms:modified xsi:type="dcterms:W3CDTF">2026-07-29T12:11:34+03:00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