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
</w:t>
      </w:r>
    </w:p>
    <w:p>
      <w:pPr/>
      <w:r>
        <w:rPr/>
        <w:t xml:space="preserve">محمد بن إسماعيل [ت، س]، أبو إسماعيل السلمي الترمذي ثم البغدادي.</w:t>
      </w:r>
    </w:p>
    <w:p/>
    <w:p>
      <w:pPr/>
      <w:r>
        <w:rPr/>
        <w:t xml:space="preserve">صدوق حافظ.</w:t>
      </w:r>
    </w:p>
    <w:p/>
    <w:p>
      <w:pPr/>
      <w:r>
        <w:rPr/>
        <w:t xml:space="preserve">قال عبد الرحمن ابن أبي حاتم: تكلموا فيه.</w:t>
      </w:r>
    </w:p>
    <w:p/>
    <w:p>
      <w:pPr/>
      <w:r>
        <w:rPr/>
        <w:t xml:space="preserve">وقال النسائي: ثقة.</w:t>
      </w:r>
    </w:p>
    <w:p/>
    <w:p>
      <w:pPr/>
      <w:r>
        <w:rPr/>
        <w:t xml:space="preserve">وقال الدارقطني.</w:t>
      </w:r>
    </w:p>
    <w:p/>
    <w:p>
      <w:pPr/>
      <w:r>
        <w:rPr/>
        <w:t xml:space="preserve">: ثقة صدوق.</w:t>
      </w:r>
    </w:p>
    <w:p/>
    <w:p>
      <w:pPr/>
      <w:r>
        <w:rPr/>
        <w:t xml:space="preserve">تكلم فيه أبو حاتم.</w:t>
      </w:r>
    </w:p>
    <w:p/>
    <w:p>
      <w:pPr/>
      <w:r>
        <w:rPr/>
        <w:t xml:space="preserve">وقال الخطيب: كان فهما متقنا مشهورا بمذهب السنة.</w:t>
      </w:r>
    </w:p>
    <w:p/>
    <w:p>
      <w:pPr/>
      <w:r>
        <w:rPr/>
        <w:t xml:space="preserve">قلت: سمع الأنصاري، وأبا نعيم، وطبقتهما.</w:t>
      </w:r>
    </w:p>
    <w:p/>
    <w:p>
      <w:pPr/>
      <w:r>
        <w:rPr/>
        <w:t xml:space="preserve">وعنه الترمذي، والنسائي، وأبو بكر الشافعي، وابن مخرم، وخلق.</w:t>
      </w:r>
    </w:p>
    <w:p/>
    <w:p>
      <w:pPr/>
      <w:r>
        <w:rPr/>
        <w:t xml:space="preserve">مات سنة ثمانين ومائتين.</w:t>
      </w:r>
    </w:p>
    <w:p/>
    <w:p>
      <w:pPr/>
      <w:r>
        <w:rPr/>
        <w:t xml:space="preserve">حديثه عال في الغيلانيات.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(ت، س)
</w:t>
      </w:r>
    </w:p>
    <w:p>
      <w:pPr/>
      <w:r>
        <w:rPr/>
        <w:t xml:space="preserve">محمد بن إسماعيل (ت، س) </w:t>
      </w:r>
    </w:p>
    <w:p/>
    <w:p>
      <w:pPr/>
      <w:r>
        <w:rPr/>
        <w:t xml:space="preserve">الحافظ الثقة، أبو إسماعيل السلمي الترمذي.</w:t>
      </w:r>
    </w:p>
    <w:p/>
    <w:p>
      <w:pPr/>
      <w:r>
        <w:rPr/>
        <w:t xml:space="preserve">سمع: محمد بن عبد الله الأنصاري، وأبا نعيم، وقبيصة، ومسلم بن إبراهيم، والحميدي، وسعيد بن أبي مريم، وطبقتهم.</w:t>
      </w:r>
    </w:p>
    <w:p/>
    <w:p>
      <w:pPr/>
      <w:r>
        <w:rPr/>
        <w:t xml:space="preserve">وعنه: الترمذي، والنسائي، وموسى بن هارون، وإسماعيل الصفار، وأبو بكر النجاد، وأبو عبد الله بن محرم، وغيرهم.</w:t>
      </w:r>
    </w:p>
    <w:p/>
    <w:p>
      <w:pPr/>
      <w:r>
        <w:rPr/>
        <w:t xml:space="preserve">قال النسائي: ثقة.</w:t>
      </w:r>
    </w:p>
    <w:p/>
    <w:p>
      <w:pPr/>
      <w:r>
        <w:rPr/>
        <w:t xml:space="preserve">وقال الدارقطني: ثقة صدوق، تكلم فيه أبو حاتم.</w:t>
      </w:r>
    </w:p>
    <w:p/>
    <w:p>
      <w:pPr/>
      <w:r>
        <w:rPr/>
        <w:t xml:space="preserve">وقال الخطيب: كان فهماً، متقناً، مشهوراً بمذهب السنة.</w:t>
      </w:r>
    </w:p>
    <w:p/>
    <w:p>
      <w:pPr/>
      <w:r>
        <w:rPr/>
        <w:t xml:space="preserve">قال ابن المنادي: مات في رمضان سنة ثمانين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2026-07-29T06:10:37+03:00</dcterms:created>
  <dcterms:modified xsi:type="dcterms:W3CDTF">2026-07-29T06:10:37+03:00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