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عبد العزيز بن مدرك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عبد العزيز بن مدرك المدني
</w:t>
      </w:r>
    </w:p>
    <w:p>
      <w:pPr/>
      <w:r>
        <w:rPr/>
        <w:t xml:space="preserve">مدرك بن عبد العزيز بن مدرك المدني من ساكني مدينة قرطبة.</w:t>
      </w:r>
    </w:p>
    <w:p/>
    <w:p>
      <w:pPr/>
      <w:r>
        <w:rPr/>
        <w:t xml:space="preserve">سمع: من أحمد بن خالد، وقاسم بن أصبغ، ومحمد بن قاسم، وعبد الله بن يونس. وتوفي حدثا في عقب شهر رمضان سنة ثمان وثلاثين وثلاث مائة. ودفن في مقبرة الربض.</w:t>
      </w:r>
    </w:p>
    <w:p/>
    <w:p>
      <w:pPr/>
      <w:r>
        <w:rPr/>
        <w:t xml:space="preserve">وفي هذا اليوم دفن: أحمد بن محمد بن عبد البر. وصلى عليهما جميعا محمد بن عبد الله بن أبي عيسى القاضي.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2026-10-15T11:10:36+03:00</dcterms:created>
  <dcterms:modified xsi:type="dcterms:W3CDTF">2026-10-15T11:10:36+03:00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