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بن حمير الأصم، شيخ لموسى بن أيوب النصيبى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حمير الأصم، شيخ لموسى بن أيوب النصيبى
</w:t>
      </w:r>
    </w:p>
    <w:p>
      <w:pPr/>
      <w:r>
        <w:rPr/>
        <w:t xml:space="preserve">كثير بن حمير الأصم، شيخ لموسى بن أيوب النصيبى. قال ابن حبان: لا يجوز أن يحتج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حمير الأصم
</w:t>
      </w:r>
    </w:p>
    <w:p>
      <w:pPr/>
      <w:r>
        <w:rPr/>
        <w:t xml:space="preserve">كثير بن حمير الأصم: شيخ لموسى بن أيوب النصيبي، قال ابن حبان: لا يجوز الاحتجاج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حميد الأصم.
</w:t>
      </w:r>
    </w:p>
    <w:p>
      <w:pPr/>
      <w:r>
        <w:rPr/>
        <w:t xml:space="preserve">كثير بن حميد الأصم. </w:t>
      </w:r>
    </w:p>
    <w:p/>
    <w:p>
      <w:pPr/>
      <w:r>
        <w:rPr/>
        <w:t xml:space="preserve">يروي عن سالم أبي المهاجر. روى عنه موسى بن أيوب النصيبي.</w:t>
      </w:r>
    </w:p>
    <w:p/>
    <w:p>
      <w:pPr/>
      <w:r>
        <w:rPr/>
        <w:t xml:space="preserve">قلت: كذا في هذا ابن حميد، وقال في «المجروحين»: ابن حمير، وقال: لا يجوز أن يحتج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حميد الأصم
</w:t>
      </w:r>
    </w:p>
    <w:p>
      <w:pPr/>
      <w:r>
        <w:rPr/>
        <w:t xml:space="preserve">كثير بن حميد الأصم </w:t>
      </w:r>
    </w:p>
    <w:p/>
    <w:p>
      <w:pPr/>
      <w:r>
        <w:rPr/>
        <w:t xml:space="preserve">يروي عن سالم أبي المهاجر روى عنه موسى بن أيوب النصيبي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حمير الأصم
</w:t>
      </w:r>
    </w:p>
    <w:p>
      <w:pPr/>
      <w:r>
        <w:rPr/>
        <w:t xml:space="preserve">كثير بن حمير الأصم </w:t>
      </w:r>
    </w:p>
    <w:p/>
    <w:p>
      <w:pPr/>
      <w:r>
        <w:rPr/>
        <w:t xml:space="preserve">يروي عن حبيب بن أبي مرزوق قال ابن حبان لا يجوز الاحتجاج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2026-07-28T10:00:35+03:00</dcterms:created>
  <dcterms:modified xsi:type="dcterms:W3CDTF">2026-07-28T10:00:35+03:00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