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الفرج
</w:t>
      </w:r>
    </w:p>
    <w:p>
      <w:pPr/>
      <w:r>
        <w:rPr/>
        <w:t xml:space="preserve">موسى بن الفرج من أهل قرطبة؛ يعرف: بالشبجيلة وهو الذي دعا عليه عبد الرحمن ابن القاسم. وذلك أنه سعى بينه وبين أشهب بن عبد العزيز حتى فسد ما بينهما.</w:t>
      </w:r>
    </w:p>
    <w:p/>
    <w:p>
      <w:pPr/>
      <w:r>
        <w:rPr/>
        <w:t xml:space="preserve">أخبرنا عبد الله بن محمد بن علي. قال: أنا أبو عمرو عثمان بن عبد الرحمن، قال: أنا ابن وضاح، قال: أخبرني سحنون: إن عبد الرحمن بن القاسم دعا على الشبجيلة الأندلسي. قال ابن وضاح: وسألت زيد بن البشر: هل علمت ابن القاسم دعا على أحد أهل الأندلس؟ فقال: ما علمت أنه دعا إلا على الشبجيلة فإنه قال: لأعرضنه على ربي بالبكور والأسحار. قال ابن وضاح: وكان دعاء ابن القاسم عليه بسبب ما مشى بينه وبين أشهب.</w:t>
      </w:r>
    </w:p>
    <w:p/>
    <w:p>
      <w:pPr/>
      <w:r>
        <w:rPr/>
        <w:t xml:space="preserve">قال خالد: كان موسى بن الفرج فقيها في المسائل على مذهب مالك، وروى عن أشهب بن عبد العزيز. أخبرني بذلك الثقة عن أيوب بن سليمان.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الفرج
</w:t>
      </w:r>
    </w:p>
    <w:p>
      <w:pPr/>
      <w:r>
        <w:rPr/>
        <w:t xml:space="preserve">موسى بن الفرج </w:t>
      </w:r>
    </w:p>
    <w:p/>
    <w:p>
      <w:pPr/>
      <w:r>
        <w:rPr/>
        <w:t xml:space="preserve">قرطبي، يروي عن أشهب بن عبد العزيز.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2026-10-15T11:05:53+03:00</dcterms:created>
  <dcterms:modified xsi:type="dcterms:W3CDTF">2026-10-15T11:05:53+03:00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