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فضل الله بن محمد بن أبي الشريف الخوزى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فضل الله بن محمد بن أبي الشريف الخوزى
</w:t>
      </w:r>
    </w:p>
    <w:p>
      <w:pPr/>
      <w:r>
        <w:rPr/>
        <w:t xml:space="preserve">فضل الله بن محمد بن أبي الشريف الخوزى. عن شهردار بن شيرويه الديلمى.</w:t>
      </w:r>
    </w:p>
    <w:p/>
    <w:p>
      <w:pPr/>
      <w:r>
        <w:rPr/>
        <w:t xml:space="preserve">قال الدبيثى: ضعيف جدا، </w:t>
      </w:r>
    </w:p>
    <w:p/>
    <w:p>
      <w:pPr/>
      <w:r>
        <w:rPr/>
        <w:t xml:space="preserve">[حدث] عن أبي الفضل الارموى، ولم يلقه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361)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2026-07-28T00:17:51+03:00</dcterms:created>
  <dcterms:modified xsi:type="dcterms:W3CDTF">2026-07-28T00:17:51+03:00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