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فرات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فرات بن زهير
</w:t>
      </w:r>
    </w:p>
    <w:p>
      <w:pPr/>
      <w:r>
        <w:rPr/>
        <w:t xml:space="preserve">فرات بن زهير. عن مالك.</w:t>
      </w:r>
    </w:p>
    <w:p/>
    <w:p>
      <w:pPr/>
      <w:r>
        <w:rPr/>
        <w:t xml:space="preserve">قال ابن حبان: لا تحل الرواية عنه.</w:t>
      </w:r>
    </w:p>
    <w:p/>
    <w:p>
      <w:pPr/>
      <w:r>
        <w:rPr/>
        <w:t xml:space="preserve">روى عن مالك، عن فلان، عن أم علقمة، عن عائشة - مرفوعا: اللص محارب لله فاقتلوه، فما أصابكم من إثمه فعلى.</w:t>
      </w:r>
    </w:p>
    <w:p/>
    <w:p>
      <w:pPr/>
      <w:r>
        <w:rPr/>
        <w:t xml:space="preserve">حدثناه الخضر بن أحمد بحران، حدثنا مخلد بن مالك السلمسينى، حدثنا فرات بهذا.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فرات بن زهير
</w:t>
      </w:r>
    </w:p>
    <w:p>
      <w:pPr/>
      <w:r>
        <w:rPr/>
        <w:t xml:space="preserve">فرات بن زهير: عن مالك، قال ابن حبان: لا تحل الرواية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فرات بن زهير
</w:t>
      </w:r>
    </w:p>
    <w:p>
      <w:pPr/>
      <w:r>
        <w:rPr/>
        <w:t xml:space="preserve">فرات بن زهير </w:t>
      </w:r>
    </w:p>
    <w:p/>
    <w:p>
      <w:pPr/>
      <w:r>
        <w:rPr/>
        <w:t xml:space="preserve">قال ابن حبان يروي عن مالك ما لم يروه قط لا تحل الرواية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2026-07-29T00:30:11+03:00</dcterms:created>
  <dcterms:modified xsi:type="dcterms:W3CDTF">2026-07-29T00:30:11+03:00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