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الملائي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الملائي
</w:t>
      </w:r>
    </w:p>
    <w:p>
      <w:pPr/>
      <w:r>
        <w:rPr/>
        <w:t xml:space="preserve">عيسى الملائي. عن علي بن الحسين.</w:t>
      </w:r>
    </w:p>
    <w:p/>
    <w:p>
      <w:pPr/>
      <w:r>
        <w:rPr/>
        <w:t xml:space="preserve">قال أبو الفتح الأزدي: تركوه.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الملائي
</w:t>
      </w:r>
    </w:p>
    <w:p>
      <w:pPr/>
      <w:r>
        <w:rPr/>
        <w:t xml:space="preserve">عيسى الملائي: عن علي بن الحسين، قال الأزدي: تركوه.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الملائي
</w:t>
      </w:r>
    </w:p>
    <w:p>
      <w:pPr/>
      <w:r>
        <w:rPr/>
        <w:t xml:space="preserve">عيسى الملائي </w:t>
      </w:r>
    </w:p>
    <w:p/>
    <w:p>
      <w:pPr/>
      <w:r>
        <w:rPr/>
        <w:t xml:space="preserve">يروي عن علي بن الحسين قال الأزدي تركوه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2026-07-28T03:51:18+03:00</dcterms:created>
  <dcterms:modified xsi:type="dcterms:W3CDTF">2026-07-28T03:51:18+03:00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