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نميلة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نميلة
</w:t>
      </w:r>
    </w:p>
    <w:p>
      <w:pPr/>
      <w:r>
        <w:rPr/>
        <w:t xml:space="preserve">عيسى بن نميلة [د] .</w:t>
      </w:r>
    </w:p>
    <w:p/>
    <w:p>
      <w:pPr/>
      <w:r>
        <w:rPr/>
        <w:t xml:space="preserve">عن تابعي.</w:t>
      </w:r>
    </w:p>
    <w:p/>
    <w:p>
      <w:pPr/>
      <w:r>
        <w:rPr/>
        <w:t xml:space="preserve">ما روى عنه سوى الدراوردي حديثه في أكل القنفذ.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نميلة
</w:t>
      </w:r>
    </w:p>
    <w:p>
      <w:pPr/>
      <w:r>
        <w:rPr/>
        <w:t xml:space="preserve">عيسى بن نميلة: عن تابعي: مجهول. -د-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نميلة 
</w:t>
      </w:r>
    </w:p>
    <w:p>
      <w:pPr/>
      <w:r>
        <w:rPr/>
        <w:t xml:space="preserve">عيسى بن نميلة. </w:t>
      </w:r>
    </w:p>
    <w:p/>
    <w:p>
      <w:pPr/>
      <w:r>
        <w:rPr/>
        <w:t xml:space="preserve">عن أبيه، منقطعٌ.</w:t>
      </w:r>
    </w:p>
    <w:p/>
    <w:p>
      <w:pPr/>
      <w:r>
        <w:rPr/>
        <w:t xml:space="preserve">روى عنه الدراوردي.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نميلة الفزاري
</w:t>
      </w:r>
    </w:p>
    <w:p>
      <w:pPr/>
      <w:r>
        <w:rPr/>
        <w:t xml:space="preserve">عيسى بن نميلة الفزاري </w:t>
      </w:r>
    </w:p>
    <w:p/>
    <w:p>
      <w:pPr/>
      <w:r>
        <w:rPr/>
        <w:t xml:space="preserve">عن أبيه وعنه الدراوردي وثق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نملية
</w:t>
      </w:r>
    </w:p>
    <w:p>
      <w:pPr/>
      <w:r>
        <w:rPr/>
        <w:t xml:space="preserve">عيسى بن نملية </w:t>
      </w:r>
    </w:p>
    <w:p/>
    <w:p>
      <w:pPr/>
      <w:r>
        <w:rPr/>
        <w:t xml:space="preserve">يروي المقاطيع روى عنه الدراوردي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2026-07-29T05:14:46+03:00</dcterms:created>
  <dcterms:modified xsi:type="dcterms:W3CDTF">2026-07-29T05:14:46+03:00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