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الهمداني
</w:t>
      </w:r>
    </w:p>
    <w:p>
      <w:pPr/>
      <w:r>
        <w:rPr/>
        <w:t xml:space="preserve">محمد بن أحمد الهمداني من أهل خراسان؛ يكنى: أبا الصقر.</w:t>
      </w:r>
    </w:p>
    <w:p/>
    <w:p>
      <w:pPr/>
      <w:r>
        <w:rPr/>
        <w:t xml:space="preserve">حدث، بقرطبة في مجلس أحمد بن سعيد وكتب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2026-10-15T09:07:30+03:00</dcterms:created>
  <dcterms:modified xsi:type="dcterms:W3CDTF">2026-10-15T09:07:30+03:00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