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العنزي
</w:t>
      </w:r>
    </w:p>
    <w:p>
      <w:pPr>
        <w:jc w:val="start"/>
        <w:bidi/>
      </w:pPr>
      <w:r>
        <w:rPr>
          <w:rFonts w:ascii="arial" w:hAnsi="arial" w:eastAsia="arial" w:cs="arial"/>
          <w:sz w:val="28"/>
          <w:szCs w:val="28"/>
          <w:b w:val="1"/>
          <w:bCs w:val="1"/>
          <w:rtl/>
        </w:rPr>
        <w:t xml:space="preserve">عمر العنزي
</w:t>
      </w:r>
    </w:p>
    <w:p>
      <w:pPr/>
      <w:r>
        <w:rPr/>
        <w:t xml:space="preserve">عمر العنزي. حدث عنه قتادة.</w:t>
      </w:r>
    </w:p>
    <w:p/>
    <w:p>
      <w:pPr/>
      <w:r>
        <w:rPr/>
        <w:t xml:space="preserve">مجهول.</w:t>
      </w:r>
    </w:p>
    <w:p>
      <w:pPr>
        <w:jc w:val="start"/>
        <w:bidi/>
      </w:pPr>
      <w:r>
        <w:rPr>
          <w:sz w:val="24"/>
          <w:szCs w:val="24"/>
          <w:b w:val="1"/>
          <w:bCs w:val="1"/>
          <w:rtl/>
        </w:rPr>
        <w:t xml:space="preserve">
ميزان الاعتدال في نقد الرجال،(دار المعرفة للطباعة والنشر، بيروت - لبنان،1963،ط 1،ج 3،ص 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العنزي 
</w:t>
      </w:r>
    </w:p>
    <w:p>
      <w:pPr/>
      <w:r>
        <w:rPr/>
        <w:t xml:space="preserve">عمر، العنزي. </w:t>
      </w:r>
    </w:p>
    <w:p/>
    <w:p>
      <w:pPr/>
      <w:r>
        <w:rPr/>
        <w:t xml:space="preserve">عن عمر بن عبد العزيز، في الأرض.</w:t>
      </w:r>
    </w:p>
    <w:p/>
    <w:p>
      <w:pPr/>
      <w:r>
        <w:rPr/>
        <w:t xml:space="preserve">قاله همام، عن قتادة.</w:t>
      </w:r>
    </w:p>
    <w:p/>
    <w:p>
      <w:pPr/>
      <w:r>
        <w:rPr/>
        <w:t xml:space="preserve">منقطعٌ.</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العنزي.
</w:t>
      </w:r>
    </w:p>
    <w:p>
      <w:pPr/>
      <w:r>
        <w:rPr/>
        <w:t xml:space="preserve">عمر العنزي. </w:t>
      </w:r>
    </w:p>
    <w:p/>
    <w:p>
      <w:pPr/>
      <w:r>
        <w:rPr/>
        <w:t xml:space="preserve">شيخ، يروي عن عمر بن عبد العزيز قوله. روى عنه قتادة بن دعامة أدخلناه في هذه الطبقة؛ لأنه لا يعلم له رواية إلا هذا الحرف الذي حكاه عن عمر بن عبد العزيز، وما رواه عنه إلا قتادة، حكاية لا يحسن ذكرها.</w:t>
      </w:r>
    </w:p>
    <w:p/>
    <w:p>
      <w:pPr/>
      <w:r>
        <w:rPr/>
        <w:t xml:space="preserve">وقال أبو حاتم: هو مجهول.</w:t>
      </w:r>
    </w:p>
    <w:p/>
    <w:p>
      <w:pPr/>
      <w:r>
        <w:rPr/>
        <w:t xml:space="preserve">قلت: وقع في الأصل وفي خط الهيثمي في نسبه: العنبري، والذي عند ابن أبي حاتم: العنزي.</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العنزي
</w:t>
      </w:r>
    </w:p>
    <w:p>
      <w:pPr/>
      <w:r>
        <w:rPr/>
        <w:t xml:space="preserve">عمر العنزي </w:t>
      </w:r>
    </w:p>
    <w:p/>
    <w:p>
      <w:pPr/>
      <w:r>
        <w:rPr/>
        <w:t xml:space="preserve">شيخ، يروي عن عمر بن عبد العزيز قوله روى عنه قتادة بن دعامة أدخلناه في هذه الطبقة لأنه لا نعلم له رواية إلا هذا الحرف الذي حكاه عن عمر بن عبد العزيز وما رواه عنه إلا قتادة حكاية لا يحسن ذكرها</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العنزي
</w:t>
      </w:r>
    </w:p>
    <w:p>
      <w:pPr/>
      <w:r>
        <w:rPr/>
        <w:t xml:space="preserve">عمر العنزي </w:t>
      </w:r>
    </w:p>
    <w:p/>
    <w:p>
      <w:pPr/>
      <w:r>
        <w:rPr/>
        <w:t xml:space="preserve">روى عن عمر بن عبد العزيز روى عنه قتادة سمعت أبي يقول ذلك ويقول هو مجهول.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2026-07-28T21:26:20+03:00</dcterms:created>
  <dcterms:modified xsi:type="dcterms:W3CDTF">2026-07-28T21:26:20+03:00</dcterms:modified>
</cp:coreProperties>
</file>

<file path=docProps/custom.xml><?xml version="1.0" encoding="utf-8"?>
<Properties xmlns="http://schemas.openxmlformats.org/officeDocument/2006/custom-properties" xmlns:vt="http://schemas.openxmlformats.org/officeDocument/2006/docPropsVTypes"/>
</file>