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أبيه القطني
</w:t>
      </w:r>
    </w:p>
    <w:p>
      <w:pPr>
        <w:jc w:val="start"/>
        <w:bidi/>
      </w:pPr>
      <w:r>
        <w:rPr>
          <w:rFonts w:ascii="arial" w:hAnsi="arial" w:eastAsia="arial" w:cs="arial"/>
          <w:sz w:val="28"/>
          <w:szCs w:val="28"/>
          <w:b w:val="1"/>
          <w:bCs w:val="1"/>
          <w:rtl/>
        </w:rPr>
        <w:t xml:space="preserve">محمد بن عبد الرحمن بن أبيه القطني
</w:t>
      </w:r>
    </w:p>
    <w:p>
      <w:pPr/>
      <w:r>
        <w:rPr/>
        <w:t xml:space="preserve">محمد بن عبد الرحمن بن أبيه القطني من أهل قرطبة، يعرف: بابن عوضة؛ ويكنى: أبا عبد الله.</w:t>
      </w:r>
    </w:p>
    <w:p/>
    <w:p>
      <w:pPr/>
      <w:r>
        <w:rPr/>
        <w:t xml:space="preserve">سمع: من أحمد بن سعيد، وأحمد بن مطرف، ومحمد بن معاوية القرشي، وأبي عيسى، والتميمي وغيرهم. كتب عنه غير واحد. ورحل إلى المشرق حاجا فحد وانصرف فتوفى بالمغرب قرب مدينة اشير سنة إحدى وثمانين وثلاث مائة.</w:t>
      </w:r>
    </w:p>
    <w:p/>
    <w:p/>
    <w:p>
      <w:pPr>
        <w:jc w:val="start"/>
        <w:bidi/>
      </w:pPr>
      <w:r>
        <w:rPr>
          <w:sz w:val="24"/>
          <w:szCs w:val="24"/>
          <w:b w:val="1"/>
          <w:bCs w:val="1"/>
          <w:rtl/>
        </w:rPr>
        <w:t xml:space="preserve">
تاريخ علماء الأندلس،( مكتبة الخانجي - القاهرة،1988،ط 2،ج 2،ص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2026-10-15T08:22:31+03:00</dcterms:created>
  <dcterms:modified xsi:type="dcterms:W3CDTF">2026-10-15T08:22:31+03:00</dcterms:modified>
</cp:coreProperties>
</file>

<file path=docProps/custom.xml><?xml version="1.0" encoding="utf-8"?>
<Properties xmlns="http://schemas.openxmlformats.org/officeDocument/2006/custom-properties" xmlns:vt="http://schemas.openxmlformats.org/officeDocument/2006/docPropsVTypes"/>
</file>