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علوان، أبورهم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علوان، أبورهم
</w:t>
      </w:r>
    </w:p>
    <w:p>
      <w:pPr/>
      <w:r>
        <w:rPr/>
        <w:t xml:space="preserve">علوان، أبورهم. عنه ليث بن أبي سليم.</w:t>
      </w:r>
    </w:p>
    <w:p/>
    <w:p>
      <w:pPr/>
      <w:r>
        <w:rPr/>
        <w:t xml:space="preserve">تركه أبو الحسن الدارقطني.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علوان، أبو رهم
</w:t>
      </w:r>
    </w:p>
    <w:p>
      <w:pPr/>
      <w:r>
        <w:rPr/>
        <w:t xml:space="preserve">علوان، أبو رهم: شيخ ليث بن أبي سليم، قال الدارقطني: يترك.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2026-07-27T21:27:12+03:00</dcterms:created>
  <dcterms:modified xsi:type="dcterms:W3CDTF">2026-07-27T21:27:12+03:00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