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حمدون الغافقي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حمدون الغافقي الوراق
</w:t>
      </w:r>
    </w:p>
    <w:p>
      <w:pPr/>
      <w:r>
        <w:rPr/>
        <w:t xml:space="preserve">محمد بن حمدون الغافقي الوراق من أهل قرطبة. أصله من مورور، وسكن إشبيلية.</w:t>
      </w:r>
    </w:p>
    <w:p/>
    <w:p>
      <w:pPr/>
      <w:r>
        <w:rPr/>
        <w:t xml:space="preserve">روى عن أحمد بن خالد، وأحمد بن بشر، وسعيد بن جابر، وقاسم بن أصبغ وغيرهم. وعنى بتقييد اللغة وحفظها. وكان: حسن الخط ضابطا، وأدب بالعربية.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2026-10-15T06:25:02+03:00</dcterms:created>
  <dcterms:modified xsi:type="dcterms:W3CDTF">2026-10-15T06:25:02+03:00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