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عوانة بن عبد الرحيم بن حامد بن إبراهيم الثعلبي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عوانة بن عبد الرحيم بن حامد بن إبراهيم الثعلبي
</w:t>
      </w:r>
    </w:p>
    <w:p>
      <w:pPr/>
      <w:r>
        <w:rPr/>
        <w:t xml:space="preserve">محمد بن يحيى بن عوانة بن عبد الرحيم بن حامد بن إبراهيم الثعلبي من أهل قرطبة؛ يكنى: أبا عبد الله.</w:t>
      </w:r>
    </w:p>
    <w:p/>
    <w:p>
      <w:pPr/>
      <w:r>
        <w:rPr/>
        <w:t xml:space="preserve">سمع: من أحمد بن خالد، وقاسم بن أصبغ، ومحمد بن قاسم، وعثمان بن عبد الرحمن ونظرائهم كثيرا.</w:t>
      </w:r>
    </w:p>
    <w:p/>
    <w:p>
      <w:pPr/>
      <w:r>
        <w:rPr/>
        <w:t xml:space="preserve">وكان: إماما في المسجد الجامع بقرطبة ومؤدبا. وسمع الناس منه كثيرا. وكان: ثقة خيارا مشهورا بالفضل.</w:t>
      </w:r>
    </w:p>
    <w:p/>
    <w:p>
      <w:pPr/>
      <w:r>
        <w:rPr/>
        <w:t xml:space="preserve">وتوفي (رحمه الله): يوم الجمعة ضحى، ودفن يوم السبت بعد صلاة العصر لثمان خلون من ربيع الآخر سنة إحدى وستين وثلاث مائة في مقبرة الربض، وصلى عليه القاضي محمد بن السليم.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عوانة
</w:t>
      </w:r>
    </w:p>
    <w:p>
      <w:pPr/>
      <w:r>
        <w:rPr/>
        <w:t xml:space="preserve">محمد بن يحيى بن عوانة </w:t>
      </w:r>
    </w:p>
    <w:p/>
    <w:p>
      <w:pPr/>
      <w:r>
        <w:rPr/>
        <w:t xml:space="preserve">صاحب الصلاة بجامع قرطبة، فقيه فاضل، توفى سنة إحدى وستين وثلاثمائة: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2026-10-15T06:40:11+03:00</dcterms:created>
  <dcterms:modified xsi:type="dcterms:W3CDTF">2026-10-15T06:40:11+03:00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