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الكريم بن محمد بن طاهر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محمد بن طاهر الصنعاني
</w:t>
      </w:r>
    </w:p>
    <w:p>
      <w:pPr/>
      <w:r>
        <w:rPr/>
        <w:t xml:space="preserve">عبد الكريم بن محمد بن طاهر الصنعاني. قال الحسن بن علي البصري: قدم إلينا البصرة وحدثنا عن محمد بن المقري.</w:t>
      </w:r>
    </w:p>
    <w:p/>
    <w:p>
      <w:pPr/>
      <w:r>
        <w:rPr/>
        <w:t xml:space="preserve">ليس بالمرضى.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2026-07-29T08:26:07+03:00</dcterms:created>
  <dcterms:modified xsi:type="dcterms:W3CDTF">2026-07-29T08:26:07+03:00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