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عبد الله
</w:t>
      </w:r>
    </w:p>
    <w:p>
      <w:pPr/>
      <w:r>
        <w:rPr/>
        <w:t xml:space="preserve">عبد الكريم بن عبد الله. عن القاسم بن محمد.</w:t>
      </w:r>
    </w:p>
    <w:p/>
    <w:p>
      <w:pPr/>
      <w:r>
        <w:rPr/>
        <w:t xml:space="preserve">وعنه أبو داود الطيالسي.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عبد الله
</w:t>
      </w:r>
    </w:p>
    <w:p>
      <w:pPr/>
      <w:r>
        <w:rPr/>
        <w:t xml:space="preserve">عبد الكريم بن عبد الله: عن القاسم بن محمد،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عبد الله
</w:t>
      </w:r>
    </w:p>
    <w:p>
      <w:pPr/>
      <w:r>
        <w:rPr/>
        <w:t xml:space="preserve">عبد الكريم بن عبد الله </w:t>
      </w:r>
    </w:p>
    <w:p/>
    <w:p>
      <w:pPr/>
      <w:r>
        <w:rPr/>
        <w:t xml:space="preserve">عن القاسم بن محمد 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عبد الله
</w:t>
      </w:r>
    </w:p>
    <w:p>
      <w:pPr/>
      <w:r>
        <w:rPr/>
        <w:t xml:space="preserve">عبد الكريم بن عبد الله </w:t>
      </w:r>
    </w:p>
    <w:p/>
    <w:p>
      <w:pPr/>
      <w:r>
        <w:rPr/>
        <w:t xml:space="preserve">روى عن القاسم بن محمد روى عنه أبو داود الطيالسي سألت أبي عنه فقال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2026-07-29T02:47:18+03:00</dcterms:created>
  <dcterms:modified xsi:type="dcterms:W3CDTF">2026-07-29T02:47:18+03:00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