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بن عبد القاهر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عبد القاهر
</w:t>
      </w:r>
    </w:p>
    <w:p>
      <w:pPr/>
      <w:r>
        <w:rPr/>
        <w:t xml:space="preserve">عبد القدوس بن عبد القاهر. عن ابن أبي ذئب.</w:t>
      </w:r>
    </w:p>
    <w:p/>
    <w:p>
      <w:pPr/>
      <w:r>
        <w:rPr/>
        <w:t xml:space="preserve">لا يعرف، والخبر باطل، بل له أكاذيب وضعها على علي بن عاصم تبينت ذلك.</w:t>
      </w:r>
    </w:p>
    <w:p/>
    <w:p>
      <w:pPr/>
      <w:r>
        <w:rPr/>
        <w:t xml:space="preserve">ومن أشرها أخبرنا علي بن عاصم، عن حميد، عن أنس - مرفوعا: من أكل الطين فقد أكل لحم أبيه آدم، واغتسل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2026-07-29T00:52:32+03:00</dcterms:created>
  <dcterms:modified xsi:type="dcterms:W3CDTF">2026-07-29T00:52:32+03:00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