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
</w:t>
      </w:r>
    </w:p>
    <w:p>
      <w:pPr/>
      <w:r>
        <w:rPr/>
        <w:t xml:space="preserve">محمد بن قاسم من أهل سرقسطة.</w:t>
      </w:r>
    </w:p>
    <w:p/>
    <w:p>
      <w:pPr/>
      <w:r>
        <w:rPr/>
        <w:t xml:space="preserve">كانت له رحلة وعناية وسماع، وكان: يحفظ المسائل حفظا صالحا.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2026-10-15T05:29:47+03:00</dcterms:created>
  <dcterms:modified xsi:type="dcterms:W3CDTF">2026-10-15T05:29:47+03:00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