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الفرج
</w:t>
      </w:r>
    </w:p>
    <w:p>
      <w:pPr>
        <w:jc w:val="start"/>
        <w:bidi/>
      </w:pPr>
      <w:r>
        <w:rPr>
          <w:rFonts w:ascii="arial" w:hAnsi="arial" w:eastAsia="arial" w:cs="arial"/>
          <w:sz w:val="28"/>
          <w:szCs w:val="28"/>
          <w:b w:val="1"/>
          <w:bCs w:val="1"/>
          <w:rtl/>
        </w:rPr>
        <w:t xml:space="preserve">محمد بن الفرج
</w:t>
      </w:r>
    </w:p>
    <w:p>
      <w:pPr/>
      <w:r>
        <w:rPr/>
        <w:t xml:space="preserve">محمد بن الفرج من أهل رية. كان: فاضلا، ورعا، ناسكا دائم الخشوع، متهجدا ذكره: ابن حارث.</w:t>
      </w:r>
    </w:p>
    <w:p/>
    <w:p>
      <w:pPr/>
      <w:r>
        <w:rPr/>
        <w:t xml:space="preserve">وقال إسحاق العيني: كانت لمحمد بن الفرج رحلة لقي فيها الرجال. وكان ينزل بشرقي الحاضرة على رأس سبعة أميال. وكان: منصدقا مقصودا، عالي الفوت بالزهد.</w:t>
      </w:r>
    </w:p>
    <w:p/>
    <w:p/>
    <w:p>
      <w:pPr>
        <w:jc w:val="start"/>
        <w:bidi/>
      </w:pPr>
      <w:r>
        <w:rPr>
          <w:sz w:val="24"/>
          <w:szCs w:val="24"/>
          <w:b w:val="1"/>
          <w:bCs w:val="1"/>
          <w:rtl/>
        </w:rPr>
        <w:t xml:space="preserve">
تاريخ علماء الأندلس،( مكتبة الخانجي - القاهرة،1988،ط 2،ج 2،ص 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الفرج البغدادي
</w:t>
      </w:r>
    </w:p>
    <w:p>
      <w:pPr/>
      <w:r>
        <w:rPr/>
        <w:t xml:space="preserve">محمد بن الفرج البغدادي </w:t>
      </w:r>
    </w:p>
    <w:p/>
    <w:p>
      <w:pPr/>
      <w:r>
        <w:rPr/>
        <w:t xml:space="preserve">مولى بني هاشم عن هشيم وابن عيينة وعنه مسلم وأبو داود والبغوي والسراج ثقة توفي 236 م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الفرج
</w:t>
      </w:r>
    </w:p>
    <w:p>
      <w:pPr/>
      <w:r>
        <w:rPr/>
        <w:t xml:space="preserve">محمد بن الفرج </w:t>
      </w:r>
    </w:p>
    <w:p/>
    <w:p>
      <w:pPr/>
      <w:r>
        <w:rPr/>
        <w:t xml:space="preserve">مولى بني هاشم أبو جعفر قال ابن أبي حاتم أبو عبد الله بغدادي قال أحمد بن محمد بن بكر مات محمد بن الفرج بن عبد الوارث مولى بني هاشم سنة ست وثلاثين ومائتين</w:t>
      </w:r>
    </w:p>
    <w:p/>
    <w:p>
      <w:pPr/>
      <w:r>
        <w:rPr/>
        <w:t xml:space="preserve">روى عن محمد بن الزبرقان في النكاح وزيد بن الحباب في الفضائل</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2026-10-15T05:29:49+03:00</dcterms:created>
  <dcterms:modified xsi:type="dcterms:W3CDTF">2026-10-15T05:29:49+03:00</dcterms:modified>
</cp:coreProperties>
</file>

<file path=docProps/custom.xml><?xml version="1.0" encoding="utf-8"?>
<Properties xmlns="http://schemas.openxmlformats.org/officeDocument/2006/custom-properties" xmlns:vt="http://schemas.openxmlformats.org/officeDocument/2006/docPropsVTypes"/>
</file>