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حبيب بن أبي حبيب الجرمي صاحب الانماط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حبيب بن أبي حبيب الجرمي صاحب الانماط
</w:t>
      </w:r>
    </w:p>
    <w:p>
      <w:pPr/>
      <w:r>
        <w:rPr/>
        <w:t xml:space="preserve">عبد الرحمن بن محمد بن حبيب بن أبي حبيب الجرمي صاحب الانماط. عن أبيه، عن جده: شهد خالدا ضحى بالجعد بن درهم.</w:t>
      </w:r>
    </w:p>
    <w:p/>
    <w:p>
      <w:pPr/>
      <w:r>
        <w:rPr/>
        <w:t xml:space="preserve">[لا يعرف] هؤلاء، حكاها القاسم بن محمد المعمرى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حبيب بن أبي حبيب 
</w:t>
      </w:r>
    </w:p>
    <w:p>
      <w:pPr/>
      <w:r>
        <w:rPr/>
        <w:t xml:space="preserve">عبد الرحمن بن محمد بن حبيب بن أبي حبيب. </w:t>
      </w:r>
    </w:p>
    <w:p/>
    <w:p>
      <w:pPr/>
      <w:r>
        <w:rPr/>
        <w:t xml:space="preserve">عن أبيه، عن جده.</w:t>
      </w:r>
    </w:p>
    <w:p/>
    <w:p>
      <w:pPr/>
      <w:r>
        <w:rPr/>
        <w:t xml:space="preserve">روى عنه قاسم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2026-07-29T09:38:36+03:00</dcterms:created>
  <dcterms:modified xsi:type="dcterms:W3CDTF">2026-07-29T09:38:36+03:00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