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قطامي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قطامي البصري
</w:t>
      </w:r>
    </w:p>
    <w:p>
      <w:pPr/>
      <w:r>
        <w:rPr/>
        <w:t xml:space="preserve">عبد الرحمن بن قطامي البصري. عن محمد بن زياد، وابن جدعان.</w:t>
      </w:r>
    </w:p>
    <w:p/>
    <w:p>
      <w:pPr/>
      <w:r>
        <w:rPr/>
        <w:t xml:space="preserve">قال الفلاس: لقيته، وكان كذابا.</w:t>
      </w:r>
    </w:p>
    <w:p/>
    <w:p>
      <w:pPr/>
      <w:r>
        <w:rPr/>
        <w:t xml:space="preserve">عبد الجبار بن العلاء، حدثنا عبد الرحمن بن القطامى، حدثنا علي بن زيد، عن أنس - مرفوعا: من كتم علما وأخذ عليه أجرا لقى الله ملجما بلجام من نار.</w:t>
      </w:r>
    </w:p>
    <w:p/>
    <w:p>
      <w:pPr/>
      <w:r>
        <w:rPr/>
        <w:t xml:space="preserve">وقد وهاه ابن حبان، وأخطأ حيث يقول: روى عن أنس بن مالك إنما لحق أصحاب أنس.</w:t>
      </w:r>
    </w:p>
    <w:p/>
    <w:p>
      <w:pPr/>
      <w:r>
        <w:rPr/>
        <w:t xml:space="preserve">وله عن أبي المهزم، عن أبي هريرة - مرفوعا: على أمتى إلا يتكلموا في القدر /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2026-07-28T12:01:42+03:00</dcterms:created>
  <dcterms:modified xsi:type="dcterms:W3CDTF">2026-07-28T12:01:42+03:00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