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نجيد بن عمران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نجيد بن عمران بن حصين
</w:t>
      </w:r>
    </w:p>
    <w:p>
      <w:pPr/>
      <w:r>
        <w:rPr/>
        <w:t xml:space="preserve">عبد الله بن نجيد بن عمران بن حصين. لا يعرف.</w:t>
      </w:r>
    </w:p>
    <w:p/>
    <w:p>
      <w:pPr/>
      <w:r>
        <w:rPr/>
        <w:t xml:space="preserve">له عن أبيه.</w:t>
      </w:r>
    </w:p>
    <w:p/>
    <w:p>
      <w:pPr/>
      <w:r>
        <w:rPr/>
        <w:t xml:space="preserve">وعنه ولده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نجيد بن عمران بن حصين، الخزاعي 
</w:t>
      </w:r>
    </w:p>
    <w:p>
      <w:pPr/>
      <w:r>
        <w:rPr/>
        <w:t xml:space="preserve">عبد الله بن نجيد بن عمران بن حصين، الخزاعي. </w:t>
      </w:r>
    </w:p>
    <w:p/>
    <w:p>
      <w:pPr/>
      <w:r>
        <w:rPr/>
        <w:t xml:space="preserve">عن نجيد، عن عمران، أنه أعطى شاعرا.</w:t>
      </w:r>
    </w:p>
    <w:p/>
    <w:p>
      <w:pPr/>
      <w:r>
        <w:rPr/>
        <w:t xml:space="preserve">قاله علي بن سلمة، سمع يوسف بن عبد الله بن نجيد، سمع أباه.</w:t>
      </w:r>
    </w:p>
    <w:p/>
    <w:p>
      <w:pPr/>
      <w:r>
        <w:rPr/>
        <w:t xml:space="preserve">حديثه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نجيد بن عمران بن حصين الخزاعي
</w:t>
      </w:r>
    </w:p>
    <w:p>
      <w:pPr/>
      <w:r>
        <w:rPr/>
        <w:t xml:space="preserve">عبد الله بن نجيد بن عمران بن حصين الخزاعي </w:t>
      </w:r>
    </w:p>
    <w:p/>
    <w:p>
      <w:pPr/>
      <w:r>
        <w:rPr/>
        <w:t xml:space="preserve">يروي عن أبيه روى عنه يوسف بن عبد الله بن نجيد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2026-07-28T11:59:19+03:00</dcterms:created>
  <dcterms:modified xsi:type="dcterms:W3CDTF">2026-07-28T11:59:19+03:00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