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الأسعد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الأسعد
</w:t>
      </w:r>
    </w:p>
    <w:p>
      <w:pPr/>
      <w:r>
        <w:rPr/>
        <w:t xml:space="preserve">محمد بن أبي الأسعد من أهل سرقسطة. أخرجه هاشم بن محمد التجيبي منها، فصار إلى وشقة واستوطنها حتى توفي بها سنة خمس عشرة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الأسعد
</w:t>
      </w:r>
    </w:p>
    <w:p>
      <w:pPr/>
      <w:r>
        <w:rPr/>
        <w:t xml:space="preserve">محمد بن أبي الأسعد </w:t>
      </w:r>
    </w:p>
    <w:p/>
    <w:p>
      <w:pPr/>
      <w:r>
        <w:rPr/>
        <w:t xml:space="preserve">محدث أندلسي، مات بها سنة خمس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2026-10-15T06:51:47+03:00</dcterms:created>
  <dcterms:modified xsi:type="dcterms:W3CDTF">2026-10-15T06:51:47+03:00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