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إبراهيم الغفاري
</w:t>
      </w:r>
    </w:p>
    <w:p>
      <w:pPr>
        <w:jc w:val="start"/>
        <w:bidi/>
      </w:pPr>
      <w:r>
        <w:rPr>
          <w:rFonts w:ascii="arial" w:hAnsi="arial" w:eastAsia="arial" w:cs="arial"/>
          <w:sz w:val="28"/>
          <w:szCs w:val="28"/>
          <w:b w:val="1"/>
          <w:bCs w:val="1"/>
          <w:rtl/>
        </w:rPr>
        <w:t xml:space="preserve">عبد الله بن إبراهيم الغفاري
</w:t>
      </w:r>
    </w:p>
    <w:p>
      <w:pPr/>
      <w:r>
        <w:rPr/>
        <w:t xml:space="preserve">عبد الله بن إبراهيم الغفاري [د، ت] وهو عبد الله بن أبي عمرو المدني، يدلسونه لوهنه.</w:t>
      </w:r>
    </w:p>
    <w:p/>
    <w:p>
      <w:pPr/>
      <w:r>
        <w:rPr/>
        <w:t xml:space="preserve">روى عن عبد الله بن أبي بكر، وعبد الرحمن بن زيد بن أسلم.</w:t>
      </w:r>
    </w:p>
    <w:p/>
    <w:p>
      <w:pPr/>
      <w:r>
        <w:rPr/>
        <w:t xml:space="preserve">وعنه الحسن ابن عرفة، وجماعة.</w:t>
      </w:r>
    </w:p>
    <w:p/>
    <w:p>
      <w:pPr/>
      <w:r>
        <w:rPr/>
        <w:t xml:space="preserve">نسبه ابن حبان إلى أنه يضع الحديث.</w:t>
      </w:r>
    </w:p>
    <w:p/>
    <w:p>
      <w:pPr/>
      <w:r>
        <w:rPr/>
        <w:t xml:space="preserve">قال ابن عدي: عامة ما يرويه لا يتابع عليه.</w:t>
      </w:r>
    </w:p>
    <w:p/>
    <w:p>
      <w:pPr/>
      <w:r>
        <w:rPr/>
        <w:t xml:space="preserve">وقال الدارقطني: حديثه منكر.</w:t>
      </w:r>
    </w:p>
    <w:p/>
    <w:p>
      <w:pPr/>
      <w:r>
        <w:rPr/>
        <w:t xml:space="preserve">وذكر له ابن عدي الحديثين اللذين في جزء ابن عرفة في فضل أبي بكر وعمر، وهما باطلان.</w:t>
      </w:r>
    </w:p>
    <w:p/>
    <w:p>
      <w:pPr/>
      <w:r>
        <w:rPr/>
        <w:t xml:space="preserve">وله: عن عبد الرحمن بن زيد بن أسلم، عن أبيه، عن عبد الرحمن بن أبي سعيد، عن أبيه - مرفوعا - قال: نزل على جبرائيل بالبرنى من الجنة.</w:t>
      </w:r>
    </w:p>
    <w:p/>
    <w:p>
      <w:pPr/>
      <w:r>
        <w:rPr/>
        <w:t xml:space="preserve">[38 / 3] حاتم بن بكر، حدثنا عبد الله بن إبراهيم /.</w:t>
      </w:r>
    </w:p>
    <w:p/>
    <w:p>
      <w:pPr/>
      <w:r>
        <w:rPr/>
        <w:t xml:space="preserve">حدثنا عبد الرحمن بن زيد، عن أبيه، عن ابن عمر، قال النبي صلى الله عليه وسلم: السماح رباح، والعسر شؤم.</w:t>
      </w:r>
    </w:p>
    <w:p/>
    <w:p>
      <w:pPr/>
      <w:r>
        <w:rPr/>
        <w:t xml:space="preserve">سلمة بن شبيب، عن عبد الله بن إبراهيم حدثنا عبد الله بن أبي بكر، عن صفوان ابن سليم، عن سليمان بن يسار، عن أبي هريرة، قال: قال رسول الله صلى الله عليه وسلم: ما قال عبد لا إله إلا الله إلا اهتز عمود بين يدى الله، فيقول الله له: اسكن، فيقول: يا رب، كيف أسكن ولم تغفر لقائلها! فيقول: فإني قد غفرت له.</w:t>
      </w:r>
    </w:p>
    <w:p/>
    <w:p>
      <w:pPr/>
      <w:r>
        <w:rPr/>
        <w:t xml:space="preserve">عبد العزيز بن عبد الله بن العباس الهاشمي، حدثنا عبد الله بن إبراهيم الغفاري، عن مالك، عن نافع، عن ابن عمر - مرفوعا: أحشر يوم القيامة بين أبي بكر وعمر، حتى أقف بين الحرمين، فيأتيني أهل مكة والمدينة.</w:t>
      </w:r>
    </w:p>
    <w:p/>
    <w:p>
      <w:pPr/>
      <w:r>
        <w:rPr/>
        <w:t xml:space="preserve">يحيى بن يعلى، حدثنا عبد الله بن إبراهيم، حدثنا زيد بن أبي نعيم أخو نافع، عن الزهري، عن ابن المسيب، عن أبي هريرة، قال: مر معاذ برجل قد لسع، فوضع يده عليها، وقال: بسم الله - وقرأ الحمد، فبرأ الرجل وأذهب الله عنه الداء، فأخبر النبي صلى الله عليه وسلم، فقال: والذي بعثنى بالحق نبيا لو قرئت على كل داء بين السماء</w:t>
      </w:r>
    </w:p>
    <w:p/>
    <w:p>
      <w:pPr/>
      <w:r>
        <w:rPr/>
        <w:t xml:space="preserve">والأرض لشفى الله صاحبها.</w:t>
      </w:r>
    </w:p>
    <w:p/>
    <w:p>
      <w:pPr/>
      <w:r>
        <w:rPr/>
        <w:t xml:space="preserve">أخو نافع مجهول.</w:t>
      </w:r>
    </w:p>
    <w:p/>
    <w:p>
      <w:pPr/>
      <w:r>
        <w:rPr/>
        <w:t xml:space="preserve">قال الخطيب: أخبرنا ابن بشران، أخبرنا إسماعيل الصفار، حدثنا عبد العزيز ابن عبد الله الهاشمي، حدثنا عبد الله بن إبراهيم الغفاري، حدثنا مالك وعبد الله ابن عمر، عن نافع، عن ابن عمر، قال رسول الله صلى عليه وسلم: أحشر يوم القيامة بين أبي بكر وعمر حتى أوقف بين الحرمين، فهذا غير صحيح.</w:t>
      </w:r>
    </w:p>
    <w:p/>
    <w:p>
      <w:pPr/>
      <w:r>
        <w:rPr/>
        <w:t xml:space="preserve">[185] قال الحاكم: عبد الله يروى عن جماعة من الضعفاء أحاديث موضوعة.</w:t>
      </w:r>
    </w:p>
    <w:p>
      <w:pPr>
        <w:jc w:val="start"/>
        <w:bidi/>
      </w:pPr>
      <w:r>
        <w:rPr>
          <w:sz w:val="24"/>
          <w:szCs w:val="24"/>
          <w:b w:val="1"/>
          <w:bCs w:val="1"/>
          <w:rtl/>
        </w:rPr>
        <w:t xml:space="preserve">
ميزان الاعتدال في نقد الرجال،(دار المعرفة للطباعة والنشر، بيروت - لبنان،1963،ط 1،ج 2،ص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إبراهيم الغفاري
</w:t>
      </w:r>
    </w:p>
    <w:p>
      <w:pPr/>
      <w:r>
        <w:rPr/>
        <w:t xml:space="preserve">عبد الله بن إبراهيم الغفاري: ويقال ابن أبي عمرو، متهم، قال ابن عدي: عامة ما يرويه لا يتابعه عليه الثقات. -د، ت-</w:t>
      </w:r>
    </w:p>
    <w:p>
      <w:pPr>
        <w:jc w:val="start"/>
        <w:bidi/>
      </w:pPr>
      <w:r>
        <w:rPr>
          <w:sz w:val="24"/>
          <w:szCs w:val="24"/>
          <w:b w:val="1"/>
          <w:bCs w:val="1"/>
          <w:rtl/>
        </w:rPr>
        <w:t xml:space="preserve">
ديوان الضعفاء،(مكتبة النهضة الحديثة - مكة،1967،ط 2،ج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إبراهيم الغفاري المدني
</w:t>
      </w:r>
    </w:p>
    <w:p>
      <w:pPr/>
      <w:r>
        <w:rPr/>
        <w:t xml:space="preserve">عبد الله بن إبراهيم الغفاري المدني </w:t>
      </w:r>
    </w:p>
    <w:p/>
    <w:p>
      <w:pPr/>
      <w:r>
        <w:rPr/>
        <w:t xml:space="preserve">عن إبراهيم بن مهاجر ومالك وعنه أبو قلابة الرقاشي والكديمي متهم عدم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2026-07-29T05:17:21+03:00</dcterms:created>
  <dcterms:modified xsi:type="dcterms:W3CDTF">2026-07-29T05:17:21+03:00</dcterms:modified>
</cp:coreProperties>
</file>

<file path=docProps/custom.xml><?xml version="1.0" encoding="utf-8"?>
<Properties xmlns="http://schemas.openxmlformats.org/officeDocument/2006/custom-properties" xmlns:vt="http://schemas.openxmlformats.org/officeDocument/2006/docPropsVTypes"/>
</file>