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الخولاني
</w:t>
      </w:r>
    </w:p>
    <w:p>
      <w:pPr/>
      <w:r>
        <w:rPr/>
        <w:t xml:space="preserve">محمد بن عبد الله بن محمد الخولاني المعروف: بابن القون. أصله من باجة وتحول إلى إشبيلية فسكنها؛ يكنى: أبا عبد الله.</w:t>
      </w:r>
    </w:p>
    <w:p/>
    <w:p>
      <w:pPr/>
      <w:r>
        <w:rPr/>
        <w:t xml:space="preserve">سمع: من يحيى بن إبراهيم بن مزين، ومحمد بن احمد العتبي. وأبان بن عيسى ابن دينار ونظرائهم. ورحل إلى المشرق سنة ست وستين ومائتين فسمع بمكة: من علي ابن عبد العزيز، ومحمد بن إسماعيل الصائغ، وإسماعيل بن عمر النيسايوري، وأبي أمية محمد بن إبراهيم الطرسوسي، ومنصور بن الوليد. وسمع بمصر: من محمد بن عبد الله ابن عبد الحكم، ومن أخيه سعد.</w:t>
      </w:r>
    </w:p>
    <w:p/>
    <w:p>
      <w:pPr/>
      <w:r>
        <w:rPr/>
        <w:t xml:space="preserve">وكان: فقيها في الرأي، حافظا له، عاقدا للشروط. قال لي أبو محمد الباجي: لم يكن محمد بن عبد الله من أهل الحديث، إنما كان بابه الرأي: وكان: رجلا صالحا، ورعا، ثقة. وكان محمد بن عمر بن لبابة يثني عليه. وكان خالد بن سعد قد رحل إليه من قرطبة وسمع منه، وكان يقول إذ حدث عنه حديثا: محمد بن عبد الله بن القون كان من معادن الصدق. قال لي الباجي: توفي: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2026-10-15T02:20:17+03:00</dcterms:created>
  <dcterms:modified xsi:type="dcterms:W3CDTF">2026-10-15T02:20:17+03:00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