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رحيق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رحيق
</w:t>
      </w:r>
    </w:p>
    <w:p>
      <w:pPr/>
      <w:r>
        <w:rPr/>
        <w:t xml:space="preserve">محمد بن رحيق من أهل قرطبة. سمع: من العتبى، وكان حافظا للمسائل فاضلا. ذكره خالد.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2،ص 27)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2026-10-15T01:54:49+03:00</dcterms:created>
  <dcterms:modified xsi:type="dcterms:W3CDTF">2026-10-15T01:54:49+03:00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