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شجاع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شجاع
</w:t>
      </w:r>
    </w:p>
    <w:p>
      <w:pPr/>
      <w:r>
        <w:rPr/>
        <w:t xml:space="preserve">محمد بن شجاع من أهل وشقة. سمع من يحيى بن عمر. كان: حسن العلم بالمسائل. وذكر بعضهم: أنه كان يرى نكاح المتعة. قتل ببرشلونة سنة إحدى وثلاث مائة. ذكر بعض خبره: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2026-10-15T01:54:52+03:00</dcterms:created>
  <dcterms:modified xsi:type="dcterms:W3CDTF">2026-10-15T01:54:52+03:00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