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
</w:t>
      </w:r>
    </w:p>
    <w:p>
      <w:pPr/>
      <w:r>
        <w:rPr/>
        <w:t xml:space="preserve">محمد بن محمد من أهل تطيلة. عنى بالعلم وطلب وجمع ورحل سمع: فيها من سحنون.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2026-07-28T05:10:34+03:00</dcterms:created>
  <dcterms:modified xsi:type="dcterms:W3CDTF">2026-07-28T05:10:34+03:00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