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وضاح
</w:t>
      </w:r>
    </w:p>
    <w:p>
      <w:pPr/>
      <w:r>
        <w:rPr/>
        <w:t xml:space="preserve">محمد بن محمد بن وضاح سمع من أبيه، ومن قاسم بن محمد، وأصبغ ابن خليل، وإبراهيم بن لبيب. وكان من أهل الحفظ للحديث والبصر به.</w:t>
      </w:r>
    </w:p>
    <w:p/>
    <w:p>
      <w:pPr/>
      <w:r>
        <w:rPr/>
        <w:t xml:space="preserve">ورحل في حياة أبيه فمات بالعراق. ذكره: أحمد، وخالد.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2026-07-29T13:04:04+03:00</dcterms:created>
  <dcterms:modified xsi:type="dcterms:W3CDTF">2026-07-29T13:04:04+03:00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