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البر الكلاي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البر الكلاي
</w:t>
      </w:r>
    </w:p>
    <w:p>
      <w:pPr/>
      <w:r>
        <w:rPr/>
        <w:t xml:space="preserve">محمد بن عبد البر الكلاي من أهل جيان. روى عن يحيى</w:t>
      </w:r>
    </w:p>
    <w:p/>
    <w:p>
      <w:pPr/>
      <w:r>
        <w:rPr/>
        <w:t xml:space="preserve">ابن يحيى، وعبد الملك بن حبيب. وكان: ورعا، فاضلا؛ بصيرا بالفرائض والحساب.</w:t>
      </w:r>
    </w:p>
    <w:p/>
    <w:p>
      <w:pPr/>
      <w:r>
        <w:rPr/>
        <w:t xml:space="preserve">مات: في ولاية الأمير عبد الله رحمه الله سنة ثلاث وثمانين ومائتين؛ وقد نيف في سنه على الثمانين.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2026-10-15T01:03:35+03:00</dcterms:created>
  <dcterms:modified xsi:type="dcterms:W3CDTF">2026-10-15T01:03:35+03:00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