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مهران المدائني الضرير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مهران المدائني الضرير
</w:t>
      </w:r>
    </w:p>
    <w:p>
      <w:pPr/>
      <w:r>
        <w:rPr/>
        <w:t xml:space="preserve">سليمان بن مهران المدائني الضرير. قال عبد الله بن روح المدائني: حدثنا في سنة أربع ومائتين، حدثنا سلام، عن</w:t>
      </w:r>
    </w:p>
    <w:p/>
    <w:p>
      <w:pPr/>
      <w:r>
        <w:rPr/>
        <w:t xml:space="preserve">أبي بشر، عن أنس، قال: قال رسول الله صلى الله عليه وسلم: لكل باب منهم جزء مقسوم - قال: جزء أشركوا بالله، وجزء شكوا في الله، وجزء غفلوا عن الله.</w:t>
      </w:r>
    </w:p>
    <w:p/>
    <w:p>
      <w:pPr/>
      <w:r>
        <w:rPr/>
        <w:t xml:space="preserve">منكر جدا.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223)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2026-07-28T05:42:34+03:00</dcterms:created>
  <dcterms:modified xsi:type="dcterms:W3CDTF">2026-07-28T05:42:34+03:00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