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محمد بن خالد بن مرتنيل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محمد بن خالد بن مرتنيل
</w:t>
      </w:r>
    </w:p>
    <w:p>
      <w:pPr/>
      <w:r>
        <w:rPr/>
        <w:t xml:space="preserve">محمد بن عبد الله بن محمد بن خالد بن مرتنيل من أهل قرطبة، روى عن أبيه عبد الله، وعن نظرائه. وكان حافظا للمسائل. توفي: في أيام الأمير المنذر. وكان: اسن من أخيه أحمد. من كتاب: محمد بن أحمد. وقال الرازي: توفي: محمد بن عبد الله بن خالد الفقيه سنة إحدى وستين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2026-10-15T00:12:34+03:00</dcterms:created>
  <dcterms:modified xsi:type="dcterms:W3CDTF">2026-10-15T00:12:34+03:00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