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عوف العكي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عوف العكي
</w:t>
      </w:r>
    </w:p>
    <w:p>
      <w:pPr/>
      <w:r>
        <w:rPr/>
        <w:t xml:space="preserve">محمد بن عوف العكي من أهل رية. كان: عالما بالمسائل، حافظا لها، وولاه الأمير محمد رحمه الله: الصلاة بحاضرة رية. فلم يزل عليها إلى أن مات، ولم تكن له رحلة. ذكره: ابن حارث.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عوف العكي
</w:t>
      </w:r>
    </w:p>
    <w:p>
      <w:pPr/>
      <w:r>
        <w:rPr/>
        <w:t xml:space="preserve">محمد بن عوف العكي </w:t>
      </w:r>
    </w:p>
    <w:p/>
    <w:p>
      <w:pPr/>
      <w:r>
        <w:rPr/>
        <w:t xml:space="preserve">أندلسي محدث مات في حدود العشرين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2026-10-15T00:09:00+03:00</dcterms:created>
  <dcterms:modified xsi:type="dcterms:W3CDTF">2026-10-15T00:09:00+03:00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