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قنون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قنون
</w:t>
      </w:r>
    </w:p>
    <w:p>
      <w:pPr/>
      <w:r>
        <w:rPr/>
        <w:t xml:space="preserve">محمد بن عبد الله بن قنون من أهل إلبيرة. حدث، توفي سنة خمس وستين ومائتين. ذكره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2026-10-15T00:09:54+03:00</dcterms:created>
  <dcterms:modified xsi:type="dcterms:W3CDTF">2026-10-15T00:09:54+03:00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