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مضر بن محمد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مضر بن محمد الخازن
</w:t>
      </w:r>
    </w:p>
    <w:p>
      <w:pPr/>
      <w:r>
        <w:rPr/>
        <w:t xml:space="preserve">محمد بن عبد الله مضر بن محمد الخازن من أهل قرطبة؛ يكنى: أبا عبد الله. ورحل وقرأ القرآن على عثمان بن سعيد المعروف: بورش صاحب نافع بن ابي نعيم المدني، واستأدبه الحكم بن هشام لبنيه.</w:t>
      </w:r>
    </w:p>
    <w:p/>
    <w:p>
      <w:pPr/>
      <w:r>
        <w:rPr/>
        <w:t xml:space="preserve">وكان: عالما بالقرآن، بصيرا بالعربية، ذا حظ من الزهد. ذكره: محمد ابن حسان.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2026-10-15T00:11:50+03:00</dcterms:created>
  <dcterms:modified xsi:type="dcterms:W3CDTF">2026-10-15T00:11:50+03:00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