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لب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 بن عبد الله
</w:t>
      </w:r>
    </w:p>
    <w:p>
      <w:pPr/>
      <w:r>
        <w:rPr/>
        <w:t xml:space="preserve">لب بن عبد الله من أهل سرقسطة؛ يكنى: أبا محمد.</w:t>
      </w:r>
    </w:p>
    <w:p/>
    <w:p>
      <w:pPr/>
      <w:r>
        <w:rPr/>
        <w:t xml:space="preserve">كان فاضلا، زاهدا. ولم تكن له رحلة. وتوفي (رحمه الله): في صدر أيام الأمير عبد الله بن محمد. من كتاب: ابن حارث، وبعضه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 بن عبد الله.
</w:t>
      </w:r>
    </w:p>
    <w:p>
      <w:pPr/>
      <w:r>
        <w:rPr/>
        <w:t xml:space="preserve">لب بن عبد الله. </w:t>
      </w:r>
    </w:p>
    <w:p/>
    <w:p>
      <w:pPr/>
      <w:r>
        <w:rPr/>
        <w:t xml:space="preserve">قال ابن يونس: أندلسي من أهل سرقسطة يكنى أبا محمد، كان فاضلاً زاهداً كتب عن أهل الأندلس ولم يرحل، وكان يعلم. وكانت وفاته في صدر إمارة عبد الله بن محمد بالأندلس....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 بن عبد الله
</w:t>
      </w:r>
    </w:p>
    <w:p>
      <w:pPr/>
      <w:r>
        <w:rPr/>
        <w:t xml:space="preserve">لب بن عبد الله </w:t>
      </w:r>
    </w:p>
    <w:p/>
    <w:p>
      <w:pPr/>
      <w:r>
        <w:rPr/>
        <w:t xml:space="preserve">من أهل سرقسطة، أبو محمد محدث كان فاضلاً زاهداً كتب عن أهل الأندلس ولم يرحل وكانت وفاته في صدر أيام الأمير عبد الله بن محمد قاله أبو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2026-10-14T23:04:15+03:00</dcterms:created>
  <dcterms:modified xsi:type="dcterms:W3CDTF">2026-10-14T23:04:15+03:00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