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مروان بن معبد الأزدي القشيري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مروان بن معبد الأزدي القشيري الوراق
</w:t>
      </w:r>
    </w:p>
    <w:p>
      <w:pPr/>
      <w:r>
        <w:rPr/>
        <w:t xml:space="preserve">قاسم بن مروان بن معبد الأزدي القشيري الوراق من أهل قرطبة؛ يكنى: أبا بكر.</w:t>
      </w:r>
    </w:p>
    <w:p/>
    <w:p>
      <w:pPr/>
      <w:r>
        <w:rPr/>
        <w:t xml:space="preserve">كان: شيخا أديبا شاعرا، عاش إلى أن علت سنة، وقد كتب عنه من شعره. توفي: ليلة الأحد لست بقين من شهر ربيع الآخر سنة إحدى وتسعين وثلاث مائة، ودفن يوم الأحد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2026-10-14T23:10:55+03:00</dcterms:created>
  <dcterms:modified xsi:type="dcterms:W3CDTF">2026-10-14T23:10:55+03:00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