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محمد بن قاسم بن أصبغ بن محمد بن يوسف بن ناصح بن عطاء البياني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محمد بن قاسم بن أصبغ بن محمد بن يوسف بن ناصح بن عطاء البياني
</w:t>
      </w:r>
    </w:p>
    <w:p>
      <w:pPr/>
      <w:r>
        <w:rPr/>
        <w:t xml:space="preserve">قاسم بن محمد بن قاسم بن أصبغ بن محمد بن يوسف بن ناصح بن عطاء البياني من أهل قرطبة؛ يكنى: أبا محمد.</w:t>
      </w:r>
    </w:p>
    <w:p/>
    <w:p>
      <w:pPr/>
      <w:r>
        <w:rPr/>
        <w:t xml:space="preserve">روى عن جده قاسم بن أصبغ، وكان: أديبا، حسن الخلق، حليما: استقضاه الحكم أمير المؤمنين (رحمه الله) على كورة تدمير: واستقضاه المؤيد بالله أمير المؤمنين أعزه الله على مدينة الفرج. وقد سمع منه جماعة من الناس وكتبت أنا عنه قديما، وأجاز لي جميع ما رواه عن جده.</w:t>
      </w:r>
    </w:p>
    <w:p/>
    <w:p>
      <w:pPr/>
      <w:r>
        <w:rPr/>
        <w:t xml:space="preserve">وتوفي: يوم الأربعاء، ودفن يوم الخميس لليلة بقيت من شهر ربيع الأول سنة ثمان وثمانين وثلاث مائة. ودفن في مقبرة قريش، وصلى عليه الشرفي إبراهيم بن محمد.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2026-10-14T23:12:01+03:00</dcterms:created>
  <dcterms:modified xsi:type="dcterms:W3CDTF">2026-10-14T23:12:01+03:00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