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حمداد بن ذي النون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حمداد بن ذي النون العتقي
</w:t>
      </w:r>
    </w:p>
    <w:p>
      <w:pPr/>
      <w:r>
        <w:rPr/>
        <w:t xml:space="preserve">قاسم بن حمداد بن ذي النون العتقي من أهل قرطبة؛ يكنى: أبا بكر.</w:t>
      </w:r>
    </w:p>
    <w:p/>
    <w:p>
      <w:pPr/>
      <w:r>
        <w:rPr/>
        <w:t xml:space="preserve">سمع: من قاسم بن أصبغ، ومحمد بن عبد الله بن أبي دليم وغيرهما. وكان: أديبا مشاركا في علم النحو واللغة ورواية الشعر، تصرف في بعض خدمة السلطان، وقد كتب عنه شيء من الأدب. وتوفي: لاثنتي عشر يوما خلت من رجب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حمداد العتقي
</w:t>
      </w:r>
    </w:p>
    <w:p>
      <w:pPr/>
      <w:r>
        <w:rPr/>
        <w:t xml:space="preserve">قاسم بن حمداد العتقي </w:t>
      </w:r>
    </w:p>
    <w:p/>
    <w:p>
      <w:pPr/>
      <w:r>
        <w:rPr/>
        <w:t xml:space="preserve">يروي عن أبي عمر أحمد بن محمد بن عبد ربه، روى عنه أبو الوليد عبد الله بن محمد المعروف بابن الفرضي،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2026-10-14T23:08:38+03:00</dcterms:created>
  <dcterms:modified xsi:type="dcterms:W3CDTF">2026-10-14T23:08:38+03:00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