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غانم
</w:t>
      </w:r>
    </w:p>
    <w:p>
      <w:pPr>
        <w:jc w:val="start"/>
        <w:bidi/>
      </w:pPr>
      <w:r>
        <w:rPr>
          <w:rFonts w:ascii="arial" w:hAnsi="arial" w:eastAsia="arial" w:cs="arial"/>
          <w:sz w:val="28"/>
          <w:szCs w:val="28"/>
          <w:b w:val="1"/>
          <w:bCs w:val="1"/>
          <w:rtl/>
        </w:rPr>
        <w:t xml:space="preserve">قاسم بن غانم
</w:t>
      </w:r>
    </w:p>
    <w:p>
      <w:pPr/>
      <w:r>
        <w:rPr/>
        <w:t xml:space="preserve">قاسم بن غانم من أهل قرطبة؛ يكنى: أبا العباس: حدث عن يحيى بن إبراهيم بن مزين. روى عنه عبد الله بن عثمان وغيره. توفي ليلة الأحد لاثنتي عشرة ليلة مضت من شهر جمادى الأولى سنة خمس وثلاث مائة. من كتاب: ابن فطر: أحسبه عن سعيد بن فحلون.</w:t>
      </w:r>
    </w:p>
    <w:p/>
    <w:p/>
    <w:p>
      <w:pPr>
        <w:jc w:val="start"/>
        <w:bidi/>
      </w:pPr>
      <w:r>
        <w:rPr>
          <w:sz w:val="24"/>
          <w:szCs w:val="24"/>
          <w:b w:val="1"/>
          <w:bCs w:val="1"/>
          <w:rtl/>
        </w:rPr>
        <w:t xml:space="preserve">
تاريخ علماء الأندلس،( مكتبة الخانجي - القاهرة،1988،ط 2،ج 1،ص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2026-10-14T22:10:04+03:00</dcterms:created>
  <dcterms:modified xsi:type="dcterms:W3CDTF">2026-10-14T22:10:04+03:00</dcterms:modified>
</cp:coreProperties>
</file>

<file path=docProps/custom.xml><?xml version="1.0" encoding="utf-8"?>
<Properties xmlns="http://schemas.openxmlformats.org/officeDocument/2006/custom-properties" xmlns:vt="http://schemas.openxmlformats.org/officeDocument/2006/docPropsVTypes"/>
</file>