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حربون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حربون
</w:t>
      </w:r>
    </w:p>
    <w:p>
      <w:pPr/>
      <w:r>
        <w:rPr/>
        <w:t xml:space="preserve">فتح بن حربون من أهل وادي الحجارة. سمع بقرطبة: من أبي صالح، وسعيد بن عثمان الأعناقي، وسعد بن معاذ، وأحمد بن خالد وغيرهم. وتوفي: سنة ست وعشرين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حربوق
</w:t>
      </w:r>
    </w:p>
    <w:p>
      <w:pPr/>
      <w:r>
        <w:rPr/>
        <w:t xml:space="preserve">فتح بن حربوق </w:t>
      </w:r>
    </w:p>
    <w:p/>
    <w:p>
      <w:pPr/>
      <w:r>
        <w:rPr/>
        <w:t xml:space="preserve">أندلسي محدث سمع أيوب بن سليمان وسعد بن معاذ وكانت له عبادة، مات بالأندلس سنة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2026-10-14T22:10:03+03:00</dcterms:created>
  <dcterms:modified xsi:type="dcterms:W3CDTF">2026-10-14T22:10:03+03:00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