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عبيدون بن محمد بن فهد بن الحسن بن علي بن أسد بن محمد بن زياد بن الحارث بن عبيد الله بن عدي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عبيدون بن محمد بن فهد بن الحسن بن علي بن أسد بن محمد بن زياد بن الحارث بن عبيد الله بن عدي الجهني
</w:t>
      </w:r>
    </w:p>
    <w:p>
      <w:pPr/>
      <w:r>
        <w:rPr/>
        <w:t xml:space="preserve">عبيدون بن محمد بن فهد بن الحسن بن علي بن أسد بن محمد بن زياد بن الحارث بن عبيد الله بن عدي الجهني من أهل قرطبة، يكنى: أبا الغمر رحل مع العناقي، وابن خمير فسمع: من يونس بن عبد الأعلى، وابن عبد الحكم وغيرهما من المصريين: أخبرني إسماعيل، قال: حدثني خالد، قال: حدثني محمد بن عمر بن لبابة أنه روى عن عبيدون بن فهد: وولى قضاء الجماعة بقرطبة يوما واحدا، وتوفي: ليومين مضيا منشوال سنة خمس وعشرين وثلاث مائة. من كتاب: خالد: وفي كتاب محمد بن أحمد أنه توفي في شوال سنة أربع وعشرين وثلاث مائة. وهو أصح إن شاء الله.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382)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عبيدون بن محمد بن فهد بن الحسين بن علي بن أسد بن محمد بن زياد بن الحرث الجهني يكنى أبا الغمر
</w:t>
      </w:r>
    </w:p>
    <w:p>
      <w:pPr/>
      <w:r>
        <w:rPr/>
        <w:t xml:space="preserve">عبيدون بن محمد بن فهد بن الحسين بن علي بن أسد بن محمد بن زياد بن الحرث الجهني يكنى أبا الغمر </w:t>
      </w:r>
    </w:p>
    <w:p/>
    <w:p>
      <w:pPr/>
      <w:r>
        <w:rPr/>
        <w:t xml:space="preserve">روى عن يونسف بن عبد الأعلى ولي قضاء الأندلس يوماً واحداً أظنه امتنع من التمادي والله أعلم، مات بالأندلس سنة خمس وعشرين وثلاثمائة.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2026-07-27T19:50:52+03:00</dcterms:created>
  <dcterms:modified xsi:type="dcterms:W3CDTF">2026-07-27T19:50:52+03:00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