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مكرم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مكرم الغافقي
</w:t>
      </w:r>
    </w:p>
    <w:p>
      <w:pPr/>
      <w:r>
        <w:rPr/>
        <w:t xml:space="preserve">عيسى بن مكرم الغافقي من أهل قرطبة؛ يكنى: أبا الأصبغ.</w:t>
      </w:r>
    </w:p>
    <w:p/>
    <w:p>
      <w:pPr/>
      <w:r>
        <w:rPr/>
        <w:t xml:space="preserve">سمع: من محمد بن وضاح، وكان متصرفا في الفتيا وعقد الشروط، ولم يكن بالمشهور في العلم، ولا بالنافذ فيه. توفي: سنة ست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2026-10-14T20:12:36+03:00</dcterms:created>
  <dcterms:modified xsi:type="dcterms:W3CDTF">2026-10-14T20:12:36+03:00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