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الله
</w:t>
      </w:r>
    </w:p>
    <w:p>
      <w:pPr>
        <w:jc w:val="start"/>
        <w:bidi/>
      </w:pPr>
      <w:r>
        <w:rPr>
          <w:rFonts w:ascii="arial" w:hAnsi="arial" w:eastAsia="arial" w:cs="arial"/>
          <w:sz w:val="28"/>
          <w:szCs w:val="28"/>
          <w:b w:val="1"/>
          <w:bCs w:val="1"/>
          <w:rtl/>
        </w:rPr>
        <w:t xml:space="preserve">الحكم بن عبد الله
</w:t>
      </w:r>
    </w:p>
    <w:p>
      <w:pPr/>
      <w:r>
        <w:rPr/>
        <w:t xml:space="preserve">الحكم بن عبد الله [م، د، ت، س] بن إسحاق الأعرج، عن عمران بن حصين، وأبي بكرة.</w:t>
      </w:r>
    </w:p>
    <w:p/>
    <w:p>
      <w:pPr/>
      <w:r>
        <w:rPr/>
        <w:t xml:space="preserve">وعنه خالد الحذاء، وجماعة.</w:t>
      </w:r>
    </w:p>
    <w:p/>
    <w:p>
      <w:pPr/>
      <w:r>
        <w:rPr/>
        <w:t xml:space="preserve">وثقه أحمد، وقال أبو زرعة: ثقة.</w:t>
      </w:r>
    </w:p>
    <w:p/>
    <w:p>
      <w:pPr/>
      <w:r>
        <w:rPr/>
        <w:t xml:space="preserve">وقال - مرة: فيه لين.</w:t>
      </w:r>
    </w:p>
    <w:p>
      <w:pPr>
        <w:jc w:val="start"/>
        <w:bidi/>
      </w:pPr>
      <w:r>
        <w:rPr>
          <w:sz w:val="24"/>
          <w:szCs w:val="24"/>
          <w:b w:val="1"/>
          <w:bCs w:val="1"/>
          <w:rtl/>
        </w:rPr>
        <w:t xml:space="preserve">
ميزان الاعتدال في نقد الرجال،(دار المعرفة للطباعة والنشر، بيروت - لبنان،1963،ط 1،ج 1،ص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الأعرج 
</w:t>
      </w:r>
    </w:p>
    <w:p>
      <w:pPr/>
      <w:r>
        <w:rPr/>
        <w:t xml:space="preserve">الحكم بن عبد الله بن الأعرج. </w:t>
      </w:r>
    </w:p>
    <w:p/>
    <w:p>
      <w:pPr/>
      <w:r>
        <w:rPr/>
        <w:t xml:space="preserve">عم حاجب بن عمر، الثقفي.</w:t>
      </w:r>
    </w:p>
    <w:p/>
    <w:p>
      <w:pPr/>
      <w:r>
        <w:rPr/>
        <w:t xml:space="preserve">سمع ابن عباس، وأبا هريرة، روى عنه خالد الحذاء، وحاجب بن عمر، ويونس بن عبيد البصري.</w:t>
      </w:r>
    </w:p>
    <w:p/>
    <w:p>
      <w:pPr/>
      <w:r>
        <w:rPr/>
        <w:t xml:space="preserve">وقال بعضهم: عن أبي الوليد، عن حاجب، سمع الحكم بن عبد الله بن إسحاق.</w:t>
      </w:r>
    </w:p>
    <w:p/>
    <w:p>
      <w:pPr/>
      <w:r>
        <w:rPr/>
        <w:t xml:space="preserve">قال أبو عبد الله: ولم يذكر لي أبو الوليد، أنه ابن إسحاق.</w:t>
      </w:r>
    </w:p>
    <w:p/>
    <w:p>
      <w:pPr/>
      <w:r>
        <w:rPr/>
        <w:t xml:space="preserve">حدثني عبدة، قال: حدثنا عبد الصمد، قال: حدثنا أبي، قال: حدثنا الجريري، قال: حدثني الحكم بن الأعرج: سمعت أبا هريرة يقول: لا تجوز صلاةٌ إلا بقراءة.</w:t>
      </w:r>
    </w:p>
    <w:p/>
    <w:p>
      <w:pPr/>
      <w:r>
        <w:rPr/>
        <w:t xml:space="preserve">وقال إسحاق: حدثنا خالد، عن الجريري، عن الحكم بن أيوب، عن أبي هريرة، مثله.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الأعرج بصري
</w:t>
      </w:r>
    </w:p>
    <w:p>
      <w:pPr/>
      <w:r>
        <w:rPr/>
        <w:t xml:space="preserve">الحكم بن عبد الله الأعرج بصري </w:t>
      </w:r>
    </w:p>
    <w:p/>
    <w:p>
      <w:pPr/>
      <w:r>
        <w:rPr/>
        <w:t xml:space="preserve">عن عمران بن حصين وابن عباس وعنه بن أخيه أبو خشينة حاجب بن عمر وخالد الحذاء صدوق وثقه أحمد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إسحاق الأعرج الثقفي
</w:t>
      </w:r>
    </w:p>
    <w:p>
      <w:pPr/>
      <w:r>
        <w:rPr/>
        <w:t xml:space="preserve">الحكم بن عبد الله بن إسحاق الأعرج الثقفي </w:t>
      </w:r>
    </w:p>
    <w:p/>
    <w:p>
      <w:pPr/>
      <w:r>
        <w:rPr/>
        <w:t xml:space="preserve">روى عن عمران بن حصين في الإيمان وابن عباس في الصلاة ومعقل بن يسار في الجهاد</w:t>
      </w:r>
    </w:p>
    <w:p/>
    <w:p>
      <w:pPr/>
      <w:r>
        <w:rPr/>
        <w:t xml:space="preserve">روى عنه حاجب بن عمر ومعاوية بن عمر وخالد الحذاء ويونس بن عبيد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إسحاق الأعرج البصري، عم أبي خشينة.
</w:t>
      </w:r>
    </w:p>
    <w:p>
      <w:pPr/>
      <w:r>
        <w:rPr/>
        <w:t xml:space="preserve">(م د ت س) الحكم بن عبد الله بن إسحاق الأعرج البصري، عم أبي خشينة. </w:t>
      </w:r>
    </w:p>
    <w:p/>
    <w:p>
      <w:pPr/>
      <w:r>
        <w:rPr/>
        <w:t xml:space="preserve">قال أحمد بن صالح العجلي: بصري تابعي ثقة.</w:t>
      </w:r>
    </w:p>
    <w:p/>
    <w:p>
      <w:pPr/>
      <w:r>
        <w:rPr/>
        <w:t xml:space="preserve">ولما ذكره ابن حبان في كتاب «الثقات» قال: روى عنه ابن أخيه حاجب بن عمر، وهو الذي سأل ابن عباس عن يوم عاشوراء، فقال: إذا رأيت هلال المحرم فاعدد، فإذا أصبحت من تاسعه فأصبح فيها صائما، الحديث.</w:t>
      </w:r>
    </w:p>
    <w:p/>
    <w:p>
      <w:pPr/>
      <w:r>
        <w:rPr/>
        <w:t xml:space="preserve">وخرج أبو عوانة حديثه في «صحيحه»،، وكذلك أبو حاتم بن حبان فقال: أنبأ الفضل بن الحباب، ثنا مسدد، عن يزيد بن زريع، ثنا يونس، عن عبيد، عن الحكم بن الأعرج، عن الأشعث بن ثرملة، عن أبي بكرة فذكر حديث: «من قتل معاهدا بغير حقه».</w:t>
      </w:r>
    </w:p>
    <w:p/>
    <w:p>
      <w:pPr/>
      <w:r>
        <w:rPr/>
        <w:t xml:space="preserve">وذكره ابن خلفون في «الثقات».</w:t>
      </w:r>
    </w:p>
    <w:p/>
    <w:p>
      <w:pPr/>
      <w:r>
        <w:rPr/>
        <w:t xml:space="preserve">وقال ابن سعد: كان قليل الحديث.</w:t>
      </w:r>
    </w:p>
    <w:p/>
    <w:p>
      <w:pPr/>
      <w:r>
        <w:rPr/>
        <w:t xml:space="preserve">وقال يعقوب بن سفيان: لا بأس به..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إسحاق بن الأعرج الثقفي
</w:t>
      </w:r>
    </w:p>
    <w:p>
      <w:pPr/>
      <w:r>
        <w:rPr/>
        <w:t xml:space="preserve">الحكم بن عبد الله بن إسحاق بن الأعرج الثقفي </w:t>
      </w:r>
    </w:p>
    <w:p/>
    <w:p>
      <w:pPr/>
      <w:r>
        <w:rPr/>
        <w:t xml:space="preserve">يروي عن أبي هريرة وابن عباسٍ روى عنه خالد الحذاء وابن أخيه حاجب بن عمر الثقفي وهو الذي سأل بن عباس عن صيام يوم عاشوراء فقال إذا رأيت هلال المحرم فاعدد فإذا أصبحت من تاسعةٍ فأصبح منها صائماً فقلت أكذلك كان محمدٌ صلى الله عليه وسلم يصوم قال نعم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الأعرج
</w:t>
      </w:r>
    </w:p>
    <w:p>
      <w:pPr/>
      <w:r>
        <w:rPr/>
        <w:t xml:space="preserve">الحكم بن عبد الله بن الأعرج </w:t>
      </w:r>
    </w:p>
    <w:p/>
    <w:p>
      <w:pPr/>
      <w:r>
        <w:rPr/>
        <w:t xml:space="preserve">وهو ابن عبد الله بن إسحاق بصري</w:t>
      </w:r>
    </w:p>
    <w:p/>
    <w:p>
      <w:pPr/>
      <w:r>
        <w:rPr/>
        <w:t xml:space="preserve">روى عن ابن عمر وابن عباس وعمران بن حصين وأبي هريرة روى عنه يونس بن عبيد ومعاوية بن عمرو بن غلاب وحاجب بن عمر أبو حشينة وعلى بن زيد والجريري سمعت أبي يقول ذلك حدثنا عبد الرحمن أنا علي بن أبي طاهر فيما كتب إلي قال نا الأثرم قال سمعت أبا عبد الله سئل عن الحكم بن الأعرج فقال ثقة حدثنا عبد الرحمن قال سئل أبو زرعة عن الحكم بن الأعرج فقال بصري ثقة وقال مرة أخرى فيه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2026-07-28T23:34:26+03:00</dcterms:created>
  <dcterms:modified xsi:type="dcterms:W3CDTF">2026-07-28T23:34:26+03:00</dcterms:modified>
</cp:coreProperties>
</file>

<file path=docProps/custom.xml><?xml version="1.0" encoding="utf-8"?>
<Properties xmlns="http://schemas.openxmlformats.org/officeDocument/2006/custom-properties" xmlns:vt="http://schemas.openxmlformats.org/officeDocument/2006/docPropsVTypes"/>
</file>