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غياث شيخ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غياث شيخ بصري
</w:t>
      </w:r>
    </w:p>
    <w:p>
      <w:pPr/>
      <w:r>
        <w:rPr/>
        <w:t xml:space="preserve">حفص بن غياث شيخ بصري. له عن ميمون بن مهران.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غياث
</w:t>
      </w:r>
    </w:p>
    <w:p>
      <w:pPr/>
      <w:r>
        <w:rPr/>
        <w:t xml:space="preserve">حفص بن غياث: عن ميمون بن مهران،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غياث البصري
</w:t>
      </w:r>
    </w:p>
    <w:p>
      <w:pPr/>
      <w:r>
        <w:rPr/>
        <w:t xml:space="preserve">حفص بن غياث البصري </w:t>
      </w:r>
    </w:p>
    <w:p/>
    <w:p>
      <w:pPr/>
      <w:r>
        <w:rPr/>
        <w:t xml:space="preserve">عن ميمون بن مهران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غياث البصري
</w:t>
      </w:r>
    </w:p>
    <w:p>
      <w:pPr/>
      <w:r>
        <w:rPr/>
        <w:t xml:space="preserve">حفص بن غياث البصري </w:t>
      </w:r>
    </w:p>
    <w:p/>
    <w:p>
      <w:pPr/>
      <w:r>
        <w:rPr/>
        <w:t xml:space="preserve">روى عن ميمون بن مهران روى عنه الوليد بن محمد بن النعمان البصري الذي قدم الري حدثنا عبد الرحمن قال سألت أبي عنه فقال هو مجهول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2026-07-28T20:43:11+03:00</dcterms:created>
  <dcterms:modified xsi:type="dcterms:W3CDTF">2026-07-28T20:43:11+03:00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