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عمر،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عمر، بصري
</w:t>
      </w:r>
    </w:p>
    <w:p>
      <w:pPr/>
      <w:r>
        <w:rPr/>
        <w:t xml:space="preserve">حفص بن عمر، بصري. عن أيوب السختيانى في العقيقة.</w:t>
      </w:r>
    </w:p>
    <w:p/>
    <w:p>
      <w:pPr/>
      <w:r>
        <w:rPr/>
        <w:t xml:space="preserve">قال الأزدي: منكر الحديث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2026-07-28T04:31:12+03:00</dcterms:created>
  <dcterms:modified xsi:type="dcterms:W3CDTF">2026-07-28T04:31:12+03:00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