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عبيد الله بن سعيد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عبيد الله بن سعيد العتقي
</w:t>
      </w:r>
    </w:p>
    <w:p>
      <w:pPr/>
      <w:r>
        <w:rPr/>
        <w:t xml:space="preserve">عمران بن عبيد الله بن سعيد العتقي من أهل قرطبة؛ يكنى: أبا محمد، ويعرف: بابن قلبيلش.</w:t>
      </w:r>
    </w:p>
    <w:p/>
    <w:p>
      <w:pPr/>
      <w:r>
        <w:rPr/>
        <w:t xml:space="preserve">سمع: محمد بن وضاح، والخشني. وكان: من متأخري أصحاب ابن وضاح. حدث عنه محمد بن أحمد بن مفرج، وأحمد بن عون الله وغيرهما.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2026-10-14T20:15:35+03:00</dcterms:created>
  <dcterms:modified xsi:type="dcterms:W3CDTF">2026-10-14T20:15:35+03:00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